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641D" w14:textId="109B0165" w:rsidR="005E60C3" w:rsidRPr="00541E6B" w:rsidRDefault="0064332F">
      <w:pPr>
        <w:rPr>
          <w:rFonts w:cstheme="minorHAnsi"/>
          <w:sz w:val="22"/>
          <w:szCs w:val="22"/>
        </w:rPr>
      </w:pPr>
      <w:r w:rsidRPr="00864A94">
        <w:rPr>
          <w:rFonts w:cstheme="minorHAnsi"/>
          <w:sz w:val="22"/>
          <w:szCs w:val="22"/>
          <w:highlight w:val="yellow"/>
        </w:rPr>
        <w:t>DATE</w:t>
      </w:r>
    </w:p>
    <w:p w14:paraId="6B321360" w14:textId="7B1E273B" w:rsidR="00C321DB" w:rsidRPr="00541E6B" w:rsidRDefault="00C321DB">
      <w:pPr>
        <w:rPr>
          <w:rFonts w:cstheme="minorHAnsi"/>
          <w:sz w:val="22"/>
          <w:szCs w:val="22"/>
        </w:rPr>
      </w:pPr>
    </w:p>
    <w:p w14:paraId="0EEF7E60" w14:textId="77777777" w:rsidR="00864A94" w:rsidRDefault="00864A94" w:rsidP="00C321DB">
      <w:pPr>
        <w:autoSpaceDE w:val="0"/>
        <w:autoSpaceDN w:val="0"/>
        <w:adjustRightInd w:val="0"/>
        <w:rPr>
          <w:rFonts w:cstheme="minorHAnsi"/>
          <w:sz w:val="22"/>
          <w:szCs w:val="22"/>
        </w:rPr>
      </w:pPr>
      <w:r w:rsidRPr="00864A94">
        <w:rPr>
          <w:rFonts w:cstheme="minorHAnsi"/>
          <w:sz w:val="22"/>
          <w:szCs w:val="22"/>
        </w:rPr>
        <w:t xml:space="preserve">Assembly Member Al Muratsuchi, Chair </w:t>
      </w:r>
    </w:p>
    <w:p w14:paraId="04F1DE1F" w14:textId="77777777" w:rsidR="00864A94" w:rsidRDefault="00864A94" w:rsidP="00C321DB">
      <w:pPr>
        <w:autoSpaceDE w:val="0"/>
        <w:autoSpaceDN w:val="0"/>
        <w:adjustRightInd w:val="0"/>
        <w:rPr>
          <w:rFonts w:cstheme="minorHAnsi"/>
          <w:sz w:val="22"/>
          <w:szCs w:val="22"/>
        </w:rPr>
      </w:pPr>
      <w:r w:rsidRPr="00864A94">
        <w:rPr>
          <w:rFonts w:cstheme="minorHAnsi"/>
          <w:sz w:val="22"/>
          <w:szCs w:val="22"/>
        </w:rPr>
        <w:t>Education Committee</w:t>
      </w:r>
      <w:r w:rsidRPr="00864A94">
        <w:rPr>
          <w:rFonts w:cstheme="minorHAnsi"/>
          <w:sz w:val="22"/>
          <w:szCs w:val="22"/>
        </w:rPr>
        <w:t xml:space="preserve"> </w:t>
      </w:r>
    </w:p>
    <w:p w14:paraId="6FD76FD4" w14:textId="2CC363E9" w:rsidR="00C321DB" w:rsidRPr="00541E6B" w:rsidRDefault="00864A94" w:rsidP="00C321DB">
      <w:pPr>
        <w:rPr>
          <w:rFonts w:cstheme="minorHAnsi"/>
          <w:kern w:val="0"/>
          <w:sz w:val="22"/>
          <w:szCs w:val="22"/>
        </w:rPr>
      </w:pPr>
      <w:r w:rsidRPr="00864A94">
        <w:rPr>
          <w:rFonts w:cstheme="minorHAnsi"/>
          <w:kern w:val="0"/>
          <w:sz w:val="22"/>
          <w:szCs w:val="22"/>
        </w:rPr>
        <w:t>1020 N Street, Room 159</w:t>
      </w:r>
      <w:r w:rsidRPr="00864A94">
        <w:rPr>
          <w:rFonts w:cstheme="minorHAnsi"/>
          <w:kern w:val="0"/>
          <w:sz w:val="22"/>
          <w:szCs w:val="22"/>
        </w:rPr>
        <w:br/>
        <w:t>Sacramento, California 95814</w:t>
      </w:r>
    </w:p>
    <w:p w14:paraId="79B69593" w14:textId="77777777" w:rsidR="00864A94" w:rsidRDefault="00864A94" w:rsidP="00C321DB">
      <w:pPr>
        <w:rPr>
          <w:rFonts w:cstheme="minorHAnsi"/>
          <w:kern w:val="0"/>
          <w:sz w:val="22"/>
          <w:szCs w:val="22"/>
        </w:rPr>
      </w:pPr>
    </w:p>
    <w:p w14:paraId="4DBE4D5E" w14:textId="2430A855" w:rsidR="00C321DB" w:rsidRPr="00541E6B" w:rsidRDefault="00C321DB" w:rsidP="00C321DB">
      <w:pPr>
        <w:rPr>
          <w:rFonts w:cstheme="minorHAnsi"/>
          <w:kern w:val="0"/>
          <w:sz w:val="22"/>
          <w:szCs w:val="22"/>
        </w:rPr>
      </w:pPr>
      <w:r w:rsidRPr="00541E6B">
        <w:rPr>
          <w:rFonts w:cstheme="minorHAnsi"/>
          <w:kern w:val="0"/>
          <w:sz w:val="22"/>
          <w:szCs w:val="22"/>
        </w:rPr>
        <w:t>Support AB 1473: Expanding CPR/AED Training as a High School Graduation Requirement</w:t>
      </w:r>
    </w:p>
    <w:p w14:paraId="3ACB0200" w14:textId="191888C1" w:rsidR="00C321DB" w:rsidRPr="00541E6B" w:rsidRDefault="00C321DB" w:rsidP="00C321DB">
      <w:pPr>
        <w:rPr>
          <w:rFonts w:cstheme="minorHAnsi"/>
          <w:kern w:val="0"/>
          <w:sz w:val="22"/>
          <w:szCs w:val="22"/>
        </w:rPr>
      </w:pPr>
    </w:p>
    <w:p w14:paraId="5D4303EB" w14:textId="2E9DC247" w:rsidR="00C321DB" w:rsidRPr="00541E6B" w:rsidRDefault="00C321DB" w:rsidP="00C321DB">
      <w:pPr>
        <w:rPr>
          <w:rFonts w:cstheme="minorHAnsi"/>
          <w:kern w:val="0"/>
          <w:sz w:val="22"/>
          <w:szCs w:val="22"/>
        </w:rPr>
      </w:pPr>
      <w:r w:rsidRPr="00541E6B">
        <w:rPr>
          <w:rFonts w:cstheme="minorHAnsi"/>
          <w:kern w:val="0"/>
          <w:sz w:val="22"/>
          <w:szCs w:val="22"/>
        </w:rPr>
        <w:t>Dear Assembly</w:t>
      </w:r>
      <w:r w:rsidR="00864A94">
        <w:rPr>
          <w:rFonts w:cstheme="minorHAnsi"/>
          <w:kern w:val="0"/>
          <w:sz w:val="22"/>
          <w:szCs w:val="22"/>
        </w:rPr>
        <w:t xml:space="preserve"> M</w:t>
      </w:r>
      <w:r w:rsidRPr="00541E6B">
        <w:rPr>
          <w:rFonts w:cstheme="minorHAnsi"/>
          <w:kern w:val="0"/>
          <w:sz w:val="22"/>
          <w:szCs w:val="22"/>
        </w:rPr>
        <w:t xml:space="preserve">ember </w:t>
      </w:r>
      <w:r w:rsidR="00864A94">
        <w:rPr>
          <w:rFonts w:cstheme="minorHAnsi"/>
          <w:kern w:val="0"/>
          <w:sz w:val="22"/>
          <w:szCs w:val="22"/>
        </w:rPr>
        <w:t>Muratsuchi</w:t>
      </w:r>
      <w:r w:rsidRPr="00541E6B">
        <w:rPr>
          <w:rFonts w:cstheme="minorHAnsi"/>
          <w:kern w:val="0"/>
          <w:sz w:val="22"/>
          <w:szCs w:val="22"/>
        </w:rPr>
        <w:t>:</w:t>
      </w:r>
    </w:p>
    <w:p w14:paraId="371BFE75" w14:textId="77777777" w:rsidR="007450D1" w:rsidRPr="00541E6B" w:rsidRDefault="007450D1" w:rsidP="00C321DB">
      <w:pPr>
        <w:rPr>
          <w:rFonts w:cstheme="minorHAnsi"/>
          <w:kern w:val="0"/>
          <w:sz w:val="22"/>
          <w:szCs w:val="22"/>
        </w:rPr>
      </w:pPr>
    </w:p>
    <w:p w14:paraId="690C1B4B" w14:textId="59FE9202" w:rsidR="007450D1" w:rsidRPr="00541E6B" w:rsidRDefault="00C321DB" w:rsidP="00C321DB">
      <w:pPr>
        <w:rPr>
          <w:rFonts w:cstheme="minorHAnsi"/>
          <w:sz w:val="22"/>
          <w:szCs w:val="22"/>
        </w:rPr>
      </w:pPr>
      <w:r w:rsidRPr="00541E6B">
        <w:rPr>
          <w:rFonts w:cstheme="minorHAnsi"/>
          <w:sz w:val="22"/>
          <w:szCs w:val="22"/>
        </w:rPr>
        <w:t xml:space="preserve">With upwards of 356,000 people lost </w:t>
      </w:r>
      <w:r w:rsidR="000A2055">
        <w:rPr>
          <w:rFonts w:cstheme="minorHAnsi"/>
          <w:sz w:val="22"/>
          <w:szCs w:val="22"/>
        </w:rPr>
        <w:t xml:space="preserve">annually </w:t>
      </w:r>
      <w:r w:rsidRPr="00541E6B">
        <w:rPr>
          <w:rFonts w:cstheme="minorHAnsi"/>
          <w:sz w:val="22"/>
          <w:szCs w:val="22"/>
        </w:rPr>
        <w:t>to sudden cardiac arrest</w:t>
      </w:r>
      <w:r w:rsidR="007450D1" w:rsidRPr="00541E6B">
        <w:rPr>
          <w:rFonts w:cstheme="minorHAnsi"/>
          <w:sz w:val="22"/>
          <w:szCs w:val="22"/>
        </w:rPr>
        <w:t xml:space="preserve"> (SCA)</w:t>
      </w:r>
      <w:r w:rsidRPr="00541E6B">
        <w:rPr>
          <w:rFonts w:cstheme="minorHAnsi"/>
          <w:sz w:val="22"/>
          <w:szCs w:val="22"/>
        </w:rPr>
        <w:t xml:space="preserve">, among them up to 23,000 youth, </w:t>
      </w:r>
      <w:r w:rsidR="00D02B0B" w:rsidRPr="00541E6B">
        <w:rPr>
          <w:rFonts w:cstheme="minorHAnsi"/>
          <w:sz w:val="22"/>
          <w:szCs w:val="22"/>
        </w:rPr>
        <w:t xml:space="preserve">coupled with a </w:t>
      </w:r>
      <w:r w:rsidRPr="00541E6B">
        <w:rPr>
          <w:rFonts w:cstheme="minorHAnsi"/>
          <w:sz w:val="22"/>
          <w:szCs w:val="22"/>
        </w:rPr>
        <w:t xml:space="preserve">persistently low survival rate of just 10%, it’s time to address this public health crisis by creating a culture of prevention where kids live, learn and play. </w:t>
      </w:r>
    </w:p>
    <w:p w14:paraId="18178FBB" w14:textId="77777777" w:rsidR="007450D1" w:rsidRPr="00541E6B" w:rsidRDefault="007450D1" w:rsidP="00C321DB">
      <w:pPr>
        <w:rPr>
          <w:rFonts w:cstheme="minorHAnsi"/>
          <w:sz w:val="22"/>
          <w:szCs w:val="22"/>
        </w:rPr>
      </w:pPr>
    </w:p>
    <w:p w14:paraId="169145C0" w14:textId="5EDEB7F0" w:rsidR="007450D1" w:rsidRPr="00541E6B" w:rsidRDefault="00C321DB" w:rsidP="007450D1">
      <w:pPr>
        <w:rPr>
          <w:rFonts w:cstheme="minorHAnsi"/>
          <w:sz w:val="22"/>
          <w:szCs w:val="22"/>
        </w:rPr>
      </w:pPr>
      <w:r w:rsidRPr="00541E6B">
        <w:rPr>
          <w:rFonts w:cstheme="minorHAnsi"/>
          <w:sz w:val="22"/>
          <w:szCs w:val="22"/>
        </w:rPr>
        <w:t xml:space="preserve">It’s long been established that in a cardiac emergency immediate bystander intervention with hands-only </w:t>
      </w:r>
      <w:r w:rsidR="007450D1" w:rsidRPr="00541E6B">
        <w:rPr>
          <w:rFonts w:cstheme="minorHAnsi"/>
          <w:sz w:val="22"/>
          <w:szCs w:val="22"/>
        </w:rPr>
        <w:t>cardiopulmonary resuscitation (CPR)</w:t>
      </w:r>
      <w:r w:rsidRPr="00541E6B">
        <w:rPr>
          <w:rFonts w:cstheme="minorHAnsi"/>
          <w:sz w:val="22"/>
          <w:szCs w:val="22"/>
        </w:rPr>
        <w:t xml:space="preserve"> and use of an</w:t>
      </w:r>
      <w:r w:rsidR="007450D1" w:rsidRPr="00541E6B">
        <w:rPr>
          <w:rFonts w:cstheme="minorHAnsi"/>
          <w:sz w:val="22"/>
          <w:szCs w:val="22"/>
        </w:rPr>
        <w:t xml:space="preserve"> automated external defibrillator (AED) prior to EMS arrival on average increases survival up to 72%. But studies continue to show that most Americans are unprepared</w:t>
      </w:r>
      <w:r w:rsidR="000A2055">
        <w:rPr>
          <w:rFonts w:cstheme="minorHAnsi"/>
          <w:sz w:val="22"/>
          <w:szCs w:val="22"/>
        </w:rPr>
        <w:t xml:space="preserve"> to use either measure</w:t>
      </w:r>
      <w:r w:rsidR="007450D1" w:rsidRPr="00541E6B">
        <w:rPr>
          <w:rFonts w:cstheme="minorHAnsi"/>
          <w:sz w:val="22"/>
          <w:szCs w:val="22"/>
        </w:rPr>
        <w:t xml:space="preserve">. California’s reporting to the Cardiac Arrest Registry to Enhance Survival shows that only ~40% of SCA victims receive bystander CPR and just ~7% a bystander-applied AED. </w:t>
      </w:r>
    </w:p>
    <w:p w14:paraId="6D62531C" w14:textId="5E2D9F47" w:rsidR="00C321DB" w:rsidRPr="00541E6B" w:rsidRDefault="00C321DB" w:rsidP="00C321DB">
      <w:pPr>
        <w:rPr>
          <w:rFonts w:cstheme="minorHAnsi"/>
          <w:kern w:val="0"/>
          <w:sz w:val="22"/>
          <w:szCs w:val="22"/>
        </w:rPr>
      </w:pPr>
    </w:p>
    <w:p w14:paraId="6C8C196D" w14:textId="758E8557" w:rsidR="007450D1" w:rsidRPr="00541E6B" w:rsidRDefault="007450D1" w:rsidP="00C321DB">
      <w:pPr>
        <w:rPr>
          <w:rFonts w:cstheme="minorHAnsi"/>
          <w:sz w:val="22"/>
          <w:szCs w:val="22"/>
        </w:rPr>
      </w:pPr>
      <w:r w:rsidRPr="00541E6B">
        <w:rPr>
          <w:rFonts w:cstheme="minorHAnsi"/>
          <w:sz w:val="22"/>
          <w:szCs w:val="22"/>
        </w:rPr>
        <w:t>What’s more, a witnessed sudden cardiac arrest adult or child victim who is Black or Hispanic or is in a Black or Hispanic neighborhood is less likely to receive bystander CPR.</w:t>
      </w:r>
      <w:r w:rsidRPr="00541E6B">
        <w:rPr>
          <w:rFonts w:cstheme="minorHAnsi"/>
          <w:sz w:val="22"/>
          <w:szCs w:val="22"/>
        </w:rPr>
        <w:br/>
      </w:r>
    </w:p>
    <w:p w14:paraId="5F67E47D" w14:textId="707E09DA" w:rsidR="00C321DB" w:rsidRPr="00541E6B" w:rsidRDefault="00C321DB" w:rsidP="00C321DB">
      <w:pPr>
        <w:rPr>
          <w:rFonts w:cstheme="minorHAnsi"/>
          <w:sz w:val="22"/>
          <w:szCs w:val="22"/>
        </w:rPr>
      </w:pPr>
      <w:r w:rsidRPr="00541E6B">
        <w:rPr>
          <w:rFonts w:cstheme="minorHAnsi"/>
          <w:sz w:val="22"/>
          <w:szCs w:val="22"/>
        </w:rPr>
        <w:t xml:space="preserve">Current state law for CPR training in schools </w:t>
      </w:r>
      <w:r w:rsidR="007450D1" w:rsidRPr="00541E6B">
        <w:rPr>
          <w:rFonts w:cstheme="minorHAnsi"/>
          <w:sz w:val="22"/>
          <w:szCs w:val="22"/>
        </w:rPr>
        <w:t xml:space="preserve">applies to school districts that mandate a health class as a graduation requirement. But the majority of California school districts do not offer a health class, which not only means scores of </w:t>
      </w:r>
      <w:proofErr w:type="gramStart"/>
      <w:r w:rsidR="007450D1" w:rsidRPr="00541E6B">
        <w:rPr>
          <w:rFonts w:cstheme="minorHAnsi"/>
          <w:sz w:val="22"/>
          <w:szCs w:val="22"/>
        </w:rPr>
        <w:t>youth</w:t>
      </w:r>
      <w:proofErr w:type="gramEnd"/>
      <w:r w:rsidR="007450D1" w:rsidRPr="00541E6B">
        <w:rPr>
          <w:rFonts w:cstheme="minorHAnsi"/>
          <w:sz w:val="22"/>
          <w:szCs w:val="22"/>
        </w:rPr>
        <w:t xml:space="preserve"> are deprived </w:t>
      </w:r>
      <w:r w:rsidR="000A2055">
        <w:rPr>
          <w:rFonts w:cstheme="minorHAnsi"/>
          <w:sz w:val="22"/>
          <w:szCs w:val="22"/>
        </w:rPr>
        <w:t xml:space="preserve">of </w:t>
      </w:r>
      <w:r w:rsidR="007450D1" w:rsidRPr="00541E6B">
        <w:rPr>
          <w:rFonts w:cstheme="minorHAnsi"/>
          <w:sz w:val="22"/>
          <w:szCs w:val="22"/>
        </w:rPr>
        <w:t xml:space="preserve">these critical life-saving skills, but also presents health equity </w:t>
      </w:r>
      <w:r w:rsidR="00D02B0B" w:rsidRPr="00541E6B">
        <w:rPr>
          <w:rFonts w:cstheme="minorHAnsi"/>
          <w:sz w:val="22"/>
          <w:szCs w:val="22"/>
        </w:rPr>
        <w:t>disparities across the state’s socio-economically diverse school communities.</w:t>
      </w:r>
    </w:p>
    <w:p w14:paraId="48ABDFFF" w14:textId="04BD064B" w:rsidR="00D02B0B" w:rsidRPr="00541E6B" w:rsidRDefault="00D02B0B" w:rsidP="00C321DB">
      <w:pPr>
        <w:rPr>
          <w:rFonts w:cstheme="minorHAnsi"/>
          <w:sz w:val="22"/>
          <w:szCs w:val="22"/>
        </w:rPr>
      </w:pPr>
    </w:p>
    <w:p w14:paraId="62A717C0" w14:textId="491A79C9" w:rsidR="00D02B0B" w:rsidRDefault="00D02B0B" w:rsidP="00C321DB">
      <w:pPr>
        <w:rPr>
          <w:rFonts w:cstheme="minorHAnsi"/>
          <w:sz w:val="22"/>
          <w:szCs w:val="22"/>
        </w:rPr>
      </w:pPr>
      <w:r w:rsidRPr="00541E6B">
        <w:rPr>
          <w:rFonts w:cstheme="minorHAnsi"/>
          <w:sz w:val="22"/>
          <w:szCs w:val="22"/>
        </w:rPr>
        <w:t>According to the Whole Child framework, schools play a critical role in not only promoting the health and safety of young people but in establishing lifelong behaviors, which is why AB 1473 seeks to collaborate more comprehensively with schools to advance this public health initiative.</w:t>
      </w:r>
    </w:p>
    <w:p w14:paraId="2F1E8CAF" w14:textId="77777777" w:rsidR="00864A94" w:rsidRDefault="00864A94" w:rsidP="00C321DB">
      <w:pPr>
        <w:rPr>
          <w:rFonts w:cstheme="minorHAnsi"/>
          <w:sz w:val="22"/>
          <w:szCs w:val="22"/>
        </w:rPr>
      </w:pPr>
    </w:p>
    <w:p w14:paraId="42A427C5" w14:textId="1602876D" w:rsidR="00864A94" w:rsidRPr="00541E6B" w:rsidRDefault="00864A94" w:rsidP="00C321DB">
      <w:pPr>
        <w:rPr>
          <w:rFonts w:cstheme="minorHAnsi"/>
          <w:sz w:val="22"/>
          <w:szCs w:val="22"/>
        </w:rPr>
      </w:pPr>
      <w:r w:rsidRPr="00864A94">
        <w:rPr>
          <w:rFonts w:cstheme="minorHAnsi"/>
          <w:sz w:val="22"/>
          <w:szCs w:val="22"/>
          <w:highlight w:val="yellow"/>
        </w:rPr>
        <w:t>INCLUDE PERSONAL STORY AS APPLICABLE</w:t>
      </w:r>
    </w:p>
    <w:p w14:paraId="17BEEFF6" w14:textId="13085EFA" w:rsidR="00D02B0B" w:rsidRPr="00541E6B" w:rsidRDefault="00D02B0B" w:rsidP="00C321DB">
      <w:pPr>
        <w:rPr>
          <w:rFonts w:cstheme="minorHAnsi"/>
          <w:sz w:val="22"/>
          <w:szCs w:val="22"/>
        </w:rPr>
      </w:pPr>
    </w:p>
    <w:p w14:paraId="147F6535" w14:textId="40278775" w:rsidR="00D02B0B" w:rsidRPr="00541E6B" w:rsidRDefault="00D02B0B" w:rsidP="00C321DB">
      <w:pPr>
        <w:rPr>
          <w:sz w:val="22"/>
          <w:szCs w:val="22"/>
        </w:rPr>
      </w:pPr>
      <w:r w:rsidRPr="00541E6B">
        <w:rPr>
          <w:sz w:val="22"/>
          <w:szCs w:val="22"/>
        </w:rPr>
        <w:t xml:space="preserve">We can and should do better to equip all youth with this life-saving </w:t>
      </w:r>
      <w:proofErr w:type="gramStart"/>
      <w:r w:rsidRPr="00541E6B">
        <w:rPr>
          <w:sz w:val="22"/>
          <w:szCs w:val="22"/>
        </w:rPr>
        <w:t>training</w:t>
      </w:r>
      <w:proofErr w:type="gramEnd"/>
      <w:r w:rsidRPr="00541E6B">
        <w:rPr>
          <w:sz w:val="22"/>
          <w:szCs w:val="22"/>
        </w:rPr>
        <w:t xml:space="preserve"> so they have the power to not only save a life now, but to </w:t>
      </w:r>
      <w:r w:rsidR="00541E6B" w:rsidRPr="00541E6B">
        <w:rPr>
          <w:sz w:val="22"/>
          <w:szCs w:val="22"/>
        </w:rPr>
        <w:t>eliminate the tragedy of these preventable deaths in their lifetime.</w:t>
      </w:r>
      <w:r w:rsidR="0064332F">
        <w:rPr>
          <w:sz w:val="22"/>
          <w:szCs w:val="22"/>
        </w:rPr>
        <w:t xml:space="preserve"> </w:t>
      </w:r>
      <w:r w:rsidR="0064332F" w:rsidRPr="00541E6B">
        <w:rPr>
          <w:rFonts w:cstheme="minorHAnsi"/>
          <w:kern w:val="0"/>
          <w:sz w:val="22"/>
          <w:szCs w:val="22"/>
        </w:rPr>
        <w:t xml:space="preserve">AB 1473 </w:t>
      </w:r>
      <w:r w:rsidR="0064332F">
        <w:rPr>
          <w:rFonts w:cstheme="minorHAnsi"/>
          <w:kern w:val="0"/>
          <w:sz w:val="22"/>
          <w:szCs w:val="22"/>
        </w:rPr>
        <w:t xml:space="preserve">will help </w:t>
      </w:r>
      <w:r w:rsidR="0064332F" w:rsidRPr="00541E6B">
        <w:rPr>
          <w:rFonts w:cstheme="minorHAnsi"/>
          <w:kern w:val="0"/>
          <w:sz w:val="22"/>
          <w:szCs w:val="22"/>
        </w:rPr>
        <w:t xml:space="preserve">assure that the next generation of life savers is empowered to learn critical cardiac emergency response skills and apply them in their future families, </w:t>
      </w:r>
      <w:proofErr w:type="gramStart"/>
      <w:r w:rsidR="0064332F" w:rsidRPr="00541E6B">
        <w:rPr>
          <w:rFonts w:cstheme="minorHAnsi"/>
          <w:kern w:val="0"/>
          <w:sz w:val="22"/>
          <w:szCs w:val="22"/>
        </w:rPr>
        <w:t>workplaces</w:t>
      </w:r>
      <w:proofErr w:type="gramEnd"/>
      <w:r w:rsidR="0064332F" w:rsidRPr="00541E6B">
        <w:rPr>
          <w:rFonts w:cstheme="minorHAnsi"/>
          <w:kern w:val="0"/>
          <w:sz w:val="22"/>
          <w:szCs w:val="22"/>
        </w:rPr>
        <w:t xml:space="preserve"> and communities</w:t>
      </w:r>
      <w:r w:rsidR="0064332F">
        <w:rPr>
          <w:rFonts w:cstheme="minorHAnsi"/>
          <w:kern w:val="0"/>
          <w:sz w:val="22"/>
          <w:szCs w:val="22"/>
        </w:rPr>
        <w:t>.</w:t>
      </w:r>
    </w:p>
    <w:p w14:paraId="0E0EE0E9" w14:textId="6BD6F880" w:rsidR="00541E6B" w:rsidRPr="00541E6B" w:rsidRDefault="00541E6B" w:rsidP="00C321DB">
      <w:pPr>
        <w:rPr>
          <w:sz w:val="22"/>
          <w:szCs w:val="22"/>
        </w:rPr>
      </w:pPr>
    </w:p>
    <w:p w14:paraId="310826A2" w14:textId="7D13BEAD" w:rsidR="00541E6B" w:rsidRDefault="0064332F" w:rsidP="00C321DB">
      <w:pPr>
        <w:rPr>
          <w:sz w:val="22"/>
          <w:szCs w:val="22"/>
        </w:rPr>
      </w:pPr>
      <w:r>
        <w:rPr>
          <w:sz w:val="22"/>
          <w:szCs w:val="22"/>
        </w:rPr>
        <w:t>Sincerely,</w:t>
      </w:r>
    </w:p>
    <w:p w14:paraId="58827762" w14:textId="3171158A" w:rsidR="00541E6B" w:rsidRDefault="005B290F" w:rsidP="00C321DB">
      <w:pPr>
        <w:rPr>
          <w:sz w:val="22"/>
          <w:szCs w:val="22"/>
        </w:rPr>
      </w:pPr>
      <w:r>
        <w:rPr>
          <w:sz w:val="22"/>
          <w:szCs w:val="22"/>
        </w:rPr>
        <w:tab/>
      </w:r>
      <w:r>
        <w:rPr>
          <w:sz w:val="22"/>
          <w:szCs w:val="22"/>
        </w:rPr>
        <w:tab/>
      </w:r>
      <w:r>
        <w:rPr>
          <w:sz w:val="22"/>
          <w:szCs w:val="22"/>
        </w:rPr>
        <w:tab/>
        <w:t xml:space="preserve">   </w:t>
      </w:r>
      <w:r w:rsidR="00A902CF">
        <w:rPr>
          <w:sz w:val="22"/>
          <w:szCs w:val="22"/>
        </w:rPr>
        <w:tab/>
      </w:r>
      <w:r w:rsidR="00A902CF">
        <w:rPr>
          <w:sz w:val="22"/>
          <w:szCs w:val="22"/>
        </w:rPr>
        <w:tab/>
      </w:r>
    </w:p>
    <w:p w14:paraId="13E31C08" w14:textId="5A540B60" w:rsidR="00541E6B" w:rsidRDefault="00541E6B" w:rsidP="00C321DB">
      <w:pPr>
        <w:rPr>
          <w:sz w:val="22"/>
          <w:szCs w:val="22"/>
        </w:rPr>
      </w:pPr>
    </w:p>
    <w:p w14:paraId="2C4A2A91" w14:textId="2BADDBA1" w:rsidR="00864A94" w:rsidRPr="00864A94" w:rsidRDefault="00864A94" w:rsidP="00C321DB">
      <w:pPr>
        <w:rPr>
          <w:sz w:val="22"/>
          <w:szCs w:val="22"/>
          <w:highlight w:val="yellow"/>
        </w:rPr>
      </w:pPr>
      <w:r w:rsidRPr="00864A94">
        <w:rPr>
          <w:sz w:val="22"/>
          <w:szCs w:val="22"/>
          <w:highlight w:val="yellow"/>
        </w:rPr>
        <w:t>NAME</w:t>
      </w:r>
    </w:p>
    <w:p w14:paraId="7C0B78C4" w14:textId="54FCDD28" w:rsidR="00864A94" w:rsidRPr="00541E6B" w:rsidRDefault="00864A94" w:rsidP="00C321DB">
      <w:pPr>
        <w:rPr>
          <w:sz w:val="22"/>
          <w:szCs w:val="22"/>
        </w:rPr>
      </w:pPr>
      <w:r w:rsidRPr="00864A94">
        <w:rPr>
          <w:sz w:val="22"/>
          <w:szCs w:val="22"/>
          <w:highlight w:val="yellow"/>
        </w:rPr>
        <w:t>ORGANIZATION</w:t>
      </w:r>
    </w:p>
    <w:sectPr w:rsidR="00864A94" w:rsidRPr="00541E6B" w:rsidSect="00541E6B">
      <w:headerReference w:type="default" r:id="rId6"/>
      <w:footerReference w:type="default" r:id="rId7"/>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ADA5" w14:textId="77777777" w:rsidR="004E4DE2" w:rsidRDefault="004E4DE2" w:rsidP="00541E6B">
      <w:r>
        <w:separator/>
      </w:r>
    </w:p>
  </w:endnote>
  <w:endnote w:type="continuationSeparator" w:id="0">
    <w:p w14:paraId="74EB002D" w14:textId="77777777" w:rsidR="004E4DE2" w:rsidRDefault="004E4DE2" w:rsidP="005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7F9" w14:textId="4FF32437" w:rsidR="00541E6B" w:rsidRPr="00541E6B" w:rsidRDefault="00541E6B" w:rsidP="00541E6B">
    <w:pPr>
      <w:pStyle w:val="Footer"/>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DA70" w14:textId="77777777" w:rsidR="004E4DE2" w:rsidRDefault="004E4DE2" w:rsidP="00541E6B">
      <w:r>
        <w:separator/>
      </w:r>
    </w:p>
  </w:footnote>
  <w:footnote w:type="continuationSeparator" w:id="0">
    <w:p w14:paraId="2F18C2F3" w14:textId="77777777" w:rsidR="004E4DE2" w:rsidRDefault="004E4DE2" w:rsidP="0054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D152" w14:textId="5E0569A4" w:rsidR="00541E6B" w:rsidRDefault="00864A94" w:rsidP="00541E6B">
    <w:pPr>
      <w:pStyle w:val="Header"/>
      <w:jc w:val="center"/>
    </w:pPr>
    <w:r>
      <w:t xml:space="preserve">INSTRUCTION TO SUBMIT SUPPORT LETTER </w:t>
    </w:r>
  </w:p>
  <w:p w14:paraId="0AD45F37" w14:textId="3081F3C4" w:rsidR="00864A94" w:rsidRDefault="00864A94" w:rsidP="00541E6B">
    <w:pPr>
      <w:pStyle w:val="Header"/>
      <w:jc w:val="center"/>
    </w:pPr>
    <w:r>
      <w:t>1. Augment letter with personal story as applicable</w:t>
    </w:r>
  </w:p>
  <w:p w14:paraId="0DBDA08A" w14:textId="706819FE" w:rsidR="00864A94" w:rsidRDefault="00864A94" w:rsidP="00541E6B">
    <w:pPr>
      <w:pStyle w:val="Header"/>
      <w:jc w:val="center"/>
    </w:pPr>
    <w:r>
      <w:t>2. Sign and date letter</w:t>
    </w:r>
  </w:p>
  <w:p w14:paraId="50E3F19B" w14:textId="4813414F" w:rsidR="00864A94" w:rsidRDefault="00864A94" w:rsidP="00541E6B">
    <w:pPr>
      <w:pStyle w:val="Header"/>
      <w:jc w:val="center"/>
    </w:pPr>
    <w:r>
      <w:t xml:space="preserve">3. Email to </w:t>
    </w:r>
    <w:hyperlink r:id="rId1" w:history="1">
      <w:r w:rsidRPr="00F2562B">
        <w:rPr>
          <w:rStyle w:val="Hyperlink"/>
        </w:rPr>
        <w:t>executivedirector@epsavealife.org</w:t>
      </w:r>
    </w:hyperlink>
    <w:r>
      <w:t xml:space="preserve"> who will submit letter on your behalf – OR -</w:t>
    </w:r>
  </w:p>
  <w:p w14:paraId="31D920CF" w14:textId="77777777" w:rsidR="00864A94" w:rsidRDefault="00864A94" w:rsidP="00541E6B">
    <w:pPr>
      <w:pStyle w:val="Header"/>
      <w:jc w:val="center"/>
    </w:pPr>
    <w:r>
      <w:t xml:space="preserve">4. </w:t>
    </w:r>
    <w:hyperlink r:id="rId2" w:history="1">
      <w:r w:rsidRPr="00864A94">
        <w:rPr>
          <w:rStyle w:val="Hyperlink"/>
        </w:rPr>
        <w:t>Submit directly to Assembly Education Committee</w:t>
      </w:r>
    </w:hyperlink>
  </w:p>
  <w:p w14:paraId="05E56558" w14:textId="79B1B77D" w:rsidR="00864A94" w:rsidRDefault="00864A94" w:rsidP="00541E6B">
    <w:pPr>
      <w:pStyle w:val="Header"/>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DB"/>
    <w:rsid w:val="000A2055"/>
    <w:rsid w:val="001346C1"/>
    <w:rsid w:val="001B5940"/>
    <w:rsid w:val="0042714D"/>
    <w:rsid w:val="004B2E11"/>
    <w:rsid w:val="004E4DE2"/>
    <w:rsid w:val="00541E6B"/>
    <w:rsid w:val="005B290F"/>
    <w:rsid w:val="005D73A1"/>
    <w:rsid w:val="00624238"/>
    <w:rsid w:val="0064332F"/>
    <w:rsid w:val="007450D1"/>
    <w:rsid w:val="00864A94"/>
    <w:rsid w:val="00A902CF"/>
    <w:rsid w:val="00C321DB"/>
    <w:rsid w:val="00D0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D0D23"/>
  <w14:defaultImageDpi w14:val="32767"/>
  <w15:chartTrackingRefBased/>
  <w15:docId w15:val="{F3FF760C-741D-B84F-A7FA-6242812E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E6B"/>
    <w:pPr>
      <w:tabs>
        <w:tab w:val="center" w:pos="4680"/>
        <w:tab w:val="right" w:pos="9360"/>
      </w:tabs>
    </w:pPr>
  </w:style>
  <w:style w:type="character" w:customStyle="1" w:styleId="HeaderChar">
    <w:name w:val="Header Char"/>
    <w:basedOn w:val="DefaultParagraphFont"/>
    <w:link w:val="Header"/>
    <w:uiPriority w:val="99"/>
    <w:rsid w:val="00541E6B"/>
  </w:style>
  <w:style w:type="paragraph" w:styleId="Footer">
    <w:name w:val="footer"/>
    <w:basedOn w:val="Normal"/>
    <w:link w:val="FooterChar"/>
    <w:uiPriority w:val="99"/>
    <w:unhideWhenUsed/>
    <w:rsid w:val="00541E6B"/>
    <w:pPr>
      <w:tabs>
        <w:tab w:val="center" w:pos="4680"/>
        <w:tab w:val="right" w:pos="9360"/>
      </w:tabs>
    </w:pPr>
  </w:style>
  <w:style w:type="character" w:customStyle="1" w:styleId="FooterChar">
    <w:name w:val="Footer Char"/>
    <w:basedOn w:val="DefaultParagraphFont"/>
    <w:link w:val="Footer"/>
    <w:uiPriority w:val="99"/>
    <w:rsid w:val="00541E6B"/>
  </w:style>
  <w:style w:type="character" w:styleId="Hyperlink">
    <w:name w:val="Hyperlink"/>
    <w:basedOn w:val="DefaultParagraphFont"/>
    <w:uiPriority w:val="99"/>
    <w:unhideWhenUsed/>
    <w:rsid w:val="00864A94"/>
    <w:rPr>
      <w:color w:val="0563C1" w:themeColor="hyperlink"/>
      <w:u w:val="single"/>
    </w:rPr>
  </w:style>
  <w:style w:type="character" w:styleId="UnresolvedMention">
    <w:name w:val="Unresolved Mention"/>
    <w:basedOn w:val="DefaultParagraphFont"/>
    <w:uiPriority w:val="99"/>
    <w:rsid w:val="0086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calegislation.lc.ca.gov/Advocates/" TargetMode="External"/><Relationship Id="rId1" Type="http://schemas.openxmlformats.org/officeDocument/2006/relationships/hyperlink" Target="mailto:executivedirector@epsavea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Legg</dc:creator>
  <cp:keywords/>
  <dc:description/>
  <cp:lastModifiedBy>Maureen Legg</cp:lastModifiedBy>
  <cp:revision>3</cp:revision>
  <dcterms:created xsi:type="dcterms:W3CDTF">2023-03-21T16:42:00Z</dcterms:created>
  <dcterms:modified xsi:type="dcterms:W3CDTF">2023-03-21T16:49:00Z</dcterms:modified>
</cp:coreProperties>
</file>